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FE0C" w14:textId="3D644009" w:rsidR="00CC51E5" w:rsidRPr="00CC2478" w:rsidRDefault="007712C8" w:rsidP="007712C8">
      <w:pPr>
        <w:jc w:val="right"/>
        <w:rPr>
          <w:rFonts w:ascii="Times New Roman" w:hAnsi="Times New Roman" w:cs="Times New Roman"/>
        </w:rPr>
      </w:pPr>
      <w:r w:rsidRPr="00CC2478">
        <w:rPr>
          <w:rFonts w:ascii="Times New Roman" w:hAnsi="Times New Roman" w:cs="Times New Roman"/>
        </w:rPr>
        <w:t>Załącznik 1 - Opis zadania projektowego</w:t>
      </w:r>
    </w:p>
    <w:p w14:paraId="49F968D8" w14:textId="00380AF4" w:rsidR="00CC2478" w:rsidRPr="00236E8C" w:rsidRDefault="00CC2478" w:rsidP="007712C8">
      <w:pPr>
        <w:jc w:val="right"/>
        <w:rPr>
          <w:rFonts w:ascii="Times New Roman" w:hAnsi="Times New Roman" w:cs="Times New Roman"/>
          <w:b/>
        </w:rPr>
      </w:pPr>
    </w:p>
    <w:p w14:paraId="5143308B" w14:textId="241B31CA" w:rsidR="00CC2478" w:rsidRPr="00236E8C" w:rsidRDefault="00CC2478" w:rsidP="00CC2478">
      <w:pPr>
        <w:rPr>
          <w:rFonts w:ascii="Times New Roman" w:hAnsi="Times New Roman" w:cs="Times New Roman"/>
          <w:b/>
        </w:rPr>
      </w:pPr>
      <w:r w:rsidRPr="00236E8C">
        <w:rPr>
          <w:rFonts w:ascii="Times New Roman" w:hAnsi="Times New Roman" w:cs="Times New Roman"/>
          <w:b/>
        </w:rPr>
        <w:t>BRI.271.</w:t>
      </w:r>
      <w:r w:rsidR="00236E8C" w:rsidRPr="00236E8C">
        <w:rPr>
          <w:rFonts w:ascii="Times New Roman" w:hAnsi="Times New Roman" w:cs="Times New Roman"/>
          <w:b/>
        </w:rPr>
        <w:t>41</w:t>
      </w:r>
      <w:r w:rsidRPr="00236E8C">
        <w:rPr>
          <w:rFonts w:ascii="Times New Roman" w:hAnsi="Times New Roman" w:cs="Times New Roman"/>
          <w:b/>
        </w:rPr>
        <w:t>.2022</w:t>
      </w:r>
    </w:p>
    <w:p w14:paraId="40B4A42A" w14:textId="742B20E8" w:rsidR="00CC2478" w:rsidRPr="00CC2478" w:rsidRDefault="00CC2478" w:rsidP="007712C8">
      <w:pPr>
        <w:jc w:val="right"/>
        <w:rPr>
          <w:rFonts w:ascii="Times New Roman" w:hAnsi="Times New Roman" w:cs="Times New Roman"/>
        </w:rPr>
      </w:pPr>
    </w:p>
    <w:p w14:paraId="11747FBB" w14:textId="77777777" w:rsidR="00CC2478" w:rsidRPr="00584752" w:rsidRDefault="00CC2478" w:rsidP="00CC2478">
      <w:pPr>
        <w:jc w:val="center"/>
        <w:rPr>
          <w:rFonts w:ascii="Times New Roman" w:hAnsi="Times New Roman" w:cs="Times New Roman"/>
          <w:b/>
        </w:rPr>
      </w:pPr>
      <w:r w:rsidRPr="00584752">
        <w:rPr>
          <w:rFonts w:ascii="Times New Roman" w:hAnsi="Times New Roman" w:cs="Times New Roman"/>
          <w:b/>
        </w:rPr>
        <w:t>Opracowanie programu funkcjonalno-użytkowego oraz koncepcji programowo-przestrzennej dla zadania pt.</w:t>
      </w:r>
    </w:p>
    <w:p w14:paraId="3D54D06C" w14:textId="673C3A8F" w:rsidR="00CC2478" w:rsidRPr="00B21684" w:rsidRDefault="00CC2478" w:rsidP="00CC2478">
      <w:pPr>
        <w:jc w:val="center"/>
        <w:rPr>
          <w:rFonts w:ascii="Times New Roman" w:hAnsi="Times New Roman" w:cs="Times New Roman"/>
          <w:b/>
        </w:rPr>
      </w:pPr>
      <w:r w:rsidRPr="00584752">
        <w:rPr>
          <w:rFonts w:ascii="Times New Roman" w:hAnsi="Times New Roman" w:cs="Times New Roman"/>
          <w:b/>
        </w:rPr>
        <w:t>„</w:t>
      </w:r>
      <w:r w:rsidR="00584752" w:rsidRPr="00584752">
        <w:rPr>
          <w:rFonts w:ascii="Times New Roman" w:hAnsi="Times New Roman" w:cs="Times New Roman"/>
          <w:b/>
        </w:rPr>
        <w:t>Zagospodarowanie placu na działce nr 333/2 w Sędziszowie obr.01</w:t>
      </w:r>
      <w:r w:rsidRPr="00584752">
        <w:rPr>
          <w:rFonts w:ascii="Times New Roman" w:hAnsi="Times New Roman" w:cs="Times New Roman"/>
          <w:b/>
        </w:rPr>
        <w:t>”</w:t>
      </w:r>
    </w:p>
    <w:p w14:paraId="79CC8E81" w14:textId="77777777" w:rsidR="00CC2478" w:rsidRPr="00B21684" w:rsidRDefault="00CC2478" w:rsidP="00CC2478">
      <w:pPr>
        <w:rPr>
          <w:rFonts w:ascii="Times New Roman" w:hAnsi="Times New Roman" w:cs="Times New Roman"/>
          <w:b/>
        </w:rPr>
      </w:pPr>
    </w:p>
    <w:p w14:paraId="21758372" w14:textId="17E5DCF1" w:rsidR="00237BFE" w:rsidRPr="00B21684" w:rsidRDefault="00237BFE" w:rsidP="00237BFE">
      <w:pPr>
        <w:ind w:firstLine="708"/>
        <w:rPr>
          <w:rFonts w:ascii="Times New Roman" w:hAnsi="Times New Roman" w:cs="Times New Roman"/>
        </w:rPr>
      </w:pPr>
      <w:r w:rsidRPr="00B21684">
        <w:rPr>
          <w:rFonts w:ascii="Times New Roman" w:hAnsi="Times New Roman" w:cs="Times New Roman"/>
        </w:rPr>
        <w:t>Przedmiotem zamówienia obj</w:t>
      </w:r>
      <w:r w:rsidRPr="00B21684">
        <w:rPr>
          <w:rFonts w:ascii="Times New Roman" w:eastAsia="Calibri" w:hAnsi="Times New Roman" w:cs="Times New Roman"/>
        </w:rPr>
        <w:t>ę</w:t>
      </w:r>
      <w:r w:rsidRPr="00B21684">
        <w:rPr>
          <w:rFonts w:ascii="Times New Roman" w:hAnsi="Times New Roman" w:cs="Times New Roman"/>
        </w:rPr>
        <w:t xml:space="preserve">tego niniejszym zapytaniem jest opracowanie </w:t>
      </w:r>
      <w:r w:rsidRPr="00B21684">
        <w:rPr>
          <w:rFonts w:ascii="Times New Roman" w:hAnsi="Times New Roman" w:cs="Times New Roman"/>
          <w:u w:val="single"/>
        </w:rPr>
        <w:t>programu funkcjonalno-użytkowego</w:t>
      </w:r>
      <w:r w:rsidRPr="00B21684">
        <w:rPr>
          <w:rFonts w:ascii="Times New Roman" w:hAnsi="Times New Roman" w:cs="Times New Roman"/>
        </w:rPr>
        <w:t xml:space="preserve"> oraz </w:t>
      </w:r>
      <w:r w:rsidRPr="00B21684">
        <w:rPr>
          <w:rFonts w:ascii="Times New Roman" w:hAnsi="Times New Roman" w:cs="Times New Roman"/>
          <w:u w:val="single"/>
        </w:rPr>
        <w:t>koncepcji programowo-przestrzennej</w:t>
      </w:r>
      <w:r w:rsidRPr="00B21684">
        <w:rPr>
          <w:rFonts w:ascii="Times New Roman" w:hAnsi="Times New Roman" w:cs="Times New Roman"/>
        </w:rPr>
        <w:t xml:space="preserve"> polegającego na zagospodarowaniu terenu przy poczcie w Sędziszowie. Zadanie ma na celu rewitalizację terenów </w:t>
      </w:r>
      <w:proofErr w:type="spellStart"/>
      <w:r w:rsidRPr="00B21684">
        <w:rPr>
          <w:rFonts w:ascii="Times New Roman" w:hAnsi="Times New Roman" w:cs="Times New Roman"/>
        </w:rPr>
        <w:t>pokolejowych</w:t>
      </w:r>
      <w:proofErr w:type="spellEnd"/>
      <w:r w:rsidRPr="00B21684">
        <w:rPr>
          <w:rFonts w:ascii="Times New Roman" w:hAnsi="Times New Roman" w:cs="Times New Roman"/>
        </w:rPr>
        <w:t xml:space="preserve">, utworzenie miejsca spotkań dla lokalnej społeczności w postaci placu z usytuowaną </w:t>
      </w:r>
      <w:r w:rsidRPr="00B21684">
        <w:rPr>
          <w:rFonts w:ascii="Times New Roman" w:hAnsi="Times New Roman" w:cs="Times New Roman"/>
        </w:rPr>
        <w:br/>
        <w:t xml:space="preserve">w jego centralnej części fontanną. Planowana inwestycja ma pełnić funkcję </w:t>
      </w:r>
      <w:r w:rsidR="001144CE" w:rsidRPr="00B21684">
        <w:rPr>
          <w:rFonts w:ascii="Times New Roman" w:hAnsi="Times New Roman" w:cs="Times New Roman"/>
        </w:rPr>
        <w:t xml:space="preserve">społeczno-integracyjną </w:t>
      </w:r>
      <w:r w:rsidRPr="00B21684">
        <w:rPr>
          <w:rFonts w:ascii="Times New Roman" w:hAnsi="Times New Roman" w:cs="Times New Roman"/>
        </w:rPr>
        <w:t xml:space="preserve">oraz </w:t>
      </w:r>
      <w:r w:rsidR="001144CE" w:rsidRPr="00B21684">
        <w:rPr>
          <w:rFonts w:ascii="Times New Roman" w:hAnsi="Times New Roman" w:cs="Times New Roman"/>
        </w:rPr>
        <w:t>utworzyć przyjazne i klimatyczne miejsce.</w:t>
      </w:r>
    </w:p>
    <w:p w14:paraId="044D3CEB" w14:textId="045E047B" w:rsidR="001144CE" w:rsidRPr="00B21684" w:rsidRDefault="001144CE" w:rsidP="001144CE">
      <w:pPr>
        <w:suppressAutoHyphens/>
        <w:ind w:right="-6" w:firstLine="720"/>
        <w:rPr>
          <w:rFonts w:ascii="Times New Roman" w:hAnsi="Times New Roman" w:cs="Times New Roman"/>
        </w:rPr>
      </w:pPr>
      <w:r w:rsidRPr="00B21684">
        <w:rPr>
          <w:rFonts w:ascii="Times New Roman" w:hAnsi="Times New Roman" w:cs="Times New Roman"/>
        </w:rPr>
        <w:t xml:space="preserve">Obecnie na działce nr 333/2 objętej inwestycją znajduje się niewielki budynek usługowy </w:t>
      </w:r>
      <w:r w:rsidR="00DD109E" w:rsidRPr="00B21684">
        <w:rPr>
          <w:rFonts w:ascii="Times New Roman" w:hAnsi="Times New Roman" w:cs="Times New Roman"/>
        </w:rPr>
        <w:br/>
      </w:r>
      <w:r w:rsidRPr="00B21684">
        <w:rPr>
          <w:rFonts w:ascii="Times New Roman" w:hAnsi="Times New Roman" w:cs="Times New Roman"/>
        </w:rPr>
        <w:t xml:space="preserve">o złym stanie technicznym, który przeznaczony jest do rozbiórki. </w:t>
      </w:r>
      <w:r w:rsidR="004C5F71" w:rsidRPr="00B21684">
        <w:rPr>
          <w:rFonts w:ascii="Times New Roman" w:hAnsi="Times New Roman" w:cs="Times New Roman"/>
        </w:rPr>
        <w:t>T</w:t>
      </w:r>
      <w:r w:rsidRPr="00B21684">
        <w:rPr>
          <w:rFonts w:ascii="Times New Roman" w:hAnsi="Times New Roman" w:cs="Times New Roman"/>
        </w:rPr>
        <w:t xml:space="preserve">eren jest uzbrojony w sieć wodociągową, ciepłowniczą, kanalizacyjną, elektroenergetyczną i teletechniczną. Przewidziane jest wykonanie niezbędnych rozbiórek oraz </w:t>
      </w:r>
      <w:r w:rsidR="004C5F71" w:rsidRPr="00B21684">
        <w:rPr>
          <w:rFonts w:ascii="Times New Roman" w:hAnsi="Times New Roman" w:cs="Times New Roman"/>
        </w:rPr>
        <w:t xml:space="preserve">przebudowy, bądź </w:t>
      </w:r>
      <w:r w:rsidRPr="00B21684">
        <w:rPr>
          <w:rFonts w:ascii="Times New Roman" w:hAnsi="Times New Roman" w:cs="Times New Roman"/>
        </w:rPr>
        <w:t>odtworzenia istniejącego uzbrojenia i infrastruktury (eliminacja ewentualnych kolizji z istniejącą infrastrukturą).</w:t>
      </w:r>
    </w:p>
    <w:p w14:paraId="15B19529" w14:textId="77777777" w:rsidR="001144CE" w:rsidRPr="00B21684" w:rsidRDefault="001144CE" w:rsidP="001144CE">
      <w:pPr>
        <w:ind w:firstLine="708"/>
        <w:rPr>
          <w:rFonts w:ascii="Times New Roman" w:hAnsi="Times New Roman" w:cs="Times New Roman"/>
        </w:rPr>
      </w:pPr>
      <w:r w:rsidRPr="00B21684">
        <w:rPr>
          <w:rFonts w:ascii="Times New Roman" w:hAnsi="Times New Roman" w:cs="Times New Roman"/>
        </w:rPr>
        <w:t xml:space="preserve">Działka charakteryzuje się różnicą w poziomie terenu, spadek jest w kierunku ul. Leśnej. </w:t>
      </w:r>
      <w:r w:rsidRPr="00B21684">
        <w:rPr>
          <w:rFonts w:ascii="Times New Roman" w:hAnsi="Times New Roman" w:cs="Times New Roman"/>
        </w:rPr>
        <w:br/>
        <w:t xml:space="preserve">Działka nr 333/2 w MPZP zgodnie z uchwałą Rady Miejskiej w Sędziszowie nr III/10/2010 ma oznaczenie U2 oraz </w:t>
      </w:r>
      <w:proofErr w:type="spellStart"/>
      <w:r w:rsidRPr="00B21684">
        <w:rPr>
          <w:rFonts w:ascii="Times New Roman" w:hAnsi="Times New Roman" w:cs="Times New Roman"/>
        </w:rPr>
        <w:t>KDp</w:t>
      </w:r>
      <w:proofErr w:type="spellEnd"/>
      <w:r w:rsidRPr="00B21684">
        <w:rPr>
          <w:rFonts w:ascii="Times New Roman" w:hAnsi="Times New Roman" w:cs="Times New Roman"/>
        </w:rPr>
        <w:t xml:space="preserve">. Link do uchwały: </w:t>
      </w:r>
      <w:hyperlink r:id="rId5" w:history="1">
        <w:r w:rsidRPr="00B21684">
          <w:rPr>
            <w:rStyle w:val="Hipercze"/>
            <w:rFonts w:ascii="Times New Roman" w:hAnsi="Times New Roman" w:cs="Times New Roman"/>
          </w:rPr>
          <w:t>https://sedziszow.e-mpzp.pl/tekst/III_10_2010.pdf</w:t>
        </w:r>
      </w:hyperlink>
    </w:p>
    <w:p w14:paraId="34406955" w14:textId="77777777" w:rsidR="00237BFE" w:rsidRPr="00B21684" w:rsidRDefault="00237BFE" w:rsidP="00237BFE">
      <w:pPr>
        <w:pStyle w:val="Akapitzlist"/>
        <w:ind w:left="0" w:firstLine="0"/>
        <w:jc w:val="left"/>
        <w:rPr>
          <w:sz w:val="22"/>
        </w:rPr>
      </w:pPr>
    </w:p>
    <w:p w14:paraId="2615AF35" w14:textId="77777777" w:rsidR="00237BFE" w:rsidRPr="00B21684" w:rsidRDefault="00237BFE" w:rsidP="00692511">
      <w:pPr>
        <w:pStyle w:val="Akapitzlist"/>
        <w:ind w:left="0" w:firstLine="0"/>
        <w:jc w:val="left"/>
        <w:rPr>
          <w:sz w:val="22"/>
        </w:rPr>
      </w:pPr>
      <w:r w:rsidRPr="00B21684">
        <w:rPr>
          <w:sz w:val="22"/>
        </w:rPr>
        <w:t>Powyższa inwestycja zakłada:</w:t>
      </w:r>
    </w:p>
    <w:p w14:paraId="2816B51F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bookmarkStart w:id="0" w:name="_Hlk109806161"/>
      <w:r w:rsidRPr="00B21684">
        <w:rPr>
          <w:sz w:val="22"/>
        </w:rPr>
        <w:t>- rozbiórkę istniejącego budynku na działce nr 333/2</w:t>
      </w:r>
    </w:p>
    <w:bookmarkEnd w:id="0"/>
    <w:p w14:paraId="582F63C1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 budowę fontanny (tryskaczowa, z możliwością podświetlania w wielu kolorach)</w:t>
      </w:r>
    </w:p>
    <w:p w14:paraId="2D12D6BB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 budowę ścieżek (alejek) spacerowych</w:t>
      </w:r>
    </w:p>
    <w:p w14:paraId="46C481D3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 budowę małej architektury, w tym miejsc siedzących, koszy na śmieci oraz stolików do gry w szachy,</w:t>
      </w:r>
    </w:p>
    <w:p w14:paraId="7BB556D6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 nasadzenia zieleni niskiej, średniej i wysokiej,</w:t>
      </w:r>
    </w:p>
    <w:p w14:paraId="76D1521D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 budowę oświetlenia terenu, oświetlenia zieleni oraz obiektów małej architektury,</w:t>
      </w:r>
    </w:p>
    <w:p w14:paraId="574824D6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 przebudowę kolidującej sieci wodociągowej, kanalizacyjnej, elektroenergetycznej i innych,</w:t>
      </w:r>
    </w:p>
    <w:p w14:paraId="05B9FACA" w14:textId="1BA5E48D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 skablowanie części linii energetycznej napowietrznej, w tym demontaż stanowisk słupowych na działce nr 333/2, 360</w:t>
      </w:r>
    </w:p>
    <w:p w14:paraId="58F7AFA9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 instalację monitoringu,</w:t>
      </w:r>
    </w:p>
    <w:p w14:paraId="311AD298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 przebudowę zjazdów ul. Kardynała Wyszyńskiego,</w:t>
      </w:r>
    </w:p>
    <w:p w14:paraId="6D0DCFC8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 przebudowę i remont chodników w rejonie placu,</w:t>
      </w:r>
    </w:p>
    <w:p w14:paraId="45E91F32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 budowę parkingu i stojaków na rowery</w:t>
      </w:r>
    </w:p>
    <w:p w14:paraId="1B5E9E9A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  <w:r w:rsidRPr="00B21684">
        <w:rPr>
          <w:sz w:val="22"/>
        </w:rPr>
        <w:t>-częściową rewitalizację działki 333/1</w:t>
      </w:r>
    </w:p>
    <w:p w14:paraId="463DC612" w14:textId="77777777" w:rsidR="00B21684" w:rsidRPr="00B21684" w:rsidRDefault="00B21684" w:rsidP="00B21684">
      <w:pPr>
        <w:pStyle w:val="Akapitzlist"/>
        <w:ind w:left="0" w:firstLine="0"/>
        <w:rPr>
          <w:sz w:val="22"/>
        </w:rPr>
      </w:pPr>
    </w:p>
    <w:p w14:paraId="4AF556F7" w14:textId="77777777" w:rsidR="00237BFE" w:rsidRPr="00B21684" w:rsidRDefault="00237BFE" w:rsidP="00237BFE">
      <w:pPr>
        <w:pStyle w:val="Akapitzlist"/>
        <w:ind w:left="0" w:firstLine="0"/>
        <w:rPr>
          <w:sz w:val="22"/>
        </w:rPr>
      </w:pPr>
    </w:p>
    <w:p w14:paraId="4982C3D4" w14:textId="77777777" w:rsidR="00B21684" w:rsidRPr="00B21684" w:rsidRDefault="00B21684" w:rsidP="00B21684">
      <w:pPr>
        <w:spacing w:after="3" w:line="240" w:lineRule="auto"/>
        <w:rPr>
          <w:rFonts w:ascii="Times New Roman" w:hAnsi="Times New Roman" w:cs="Times New Roman"/>
        </w:rPr>
      </w:pPr>
      <w:bookmarkStart w:id="1" w:name="_Hlk109806329"/>
      <w:r w:rsidRPr="00B21684">
        <w:rPr>
          <w:rFonts w:ascii="Times New Roman" w:hAnsi="Times New Roman" w:cs="Times New Roman"/>
        </w:rPr>
        <w:t>Szczegółowy zakres zadania obejmuje:</w:t>
      </w:r>
    </w:p>
    <w:p w14:paraId="389F71BC" w14:textId="77777777" w:rsidR="00B21684" w:rsidRPr="00B21684" w:rsidRDefault="00B21684" w:rsidP="00B2168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21684">
        <w:rPr>
          <w:rFonts w:ascii="Times New Roman" w:hAnsi="Times New Roman" w:cs="Times New Roman"/>
        </w:rPr>
        <w:t xml:space="preserve">opracowanie zagospodarowania terenu wykonanego na mapie w skali 1:500 zawierającego część opisową, część rysunkową, z oznaczeniem istniejących i projektowanych obiektów, granic nieruchomości, układu komunikacyjnego i parkingu, </w:t>
      </w:r>
    </w:p>
    <w:p w14:paraId="57DB0B58" w14:textId="77777777" w:rsidR="00B21684" w:rsidRPr="00B21684" w:rsidRDefault="00B21684" w:rsidP="00B2168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21684">
        <w:rPr>
          <w:rFonts w:ascii="Times New Roman" w:hAnsi="Times New Roman" w:cs="Times New Roman"/>
        </w:rPr>
        <w:t>opracowanie koncepcji fontanny i terenów zielonych oraz obiektów małej architektury,</w:t>
      </w:r>
    </w:p>
    <w:p w14:paraId="094F04D7" w14:textId="77777777" w:rsidR="00B21684" w:rsidRPr="00B21684" w:rsidRDefault="00B21684" w:rsidP="00B2168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21684">
        <w:rPr>
          <w:rFonts w:ascii="Times New Roman" w:hAnsi="Times New Roman" w:cs="Times New Roman"/>
        </w:rPr>
        <w:t>opracowanie projektu zieleni ze wskazaniem elementów kompozycji roślinnej i wyspecyfikowaniem ilości oraz rodzajów roślin,</w:t>
      </w:r>
    </w:p>
    <w:p w14:paraId="377965BA" w14:textId="77777777" w:rsidR="00B21684" w:rsidRPr="00B21684" w:rsidRDefault="00B21684" w:rsidP="00B2168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B21684">
        <w:rPr>
          <w:rFonts w:ascii="Times New Roman" w:hAnsi="Times New Roman" w:cs="Times New Roman"/>
          <w:color w:val="000000" w:themeColor="text1"/>
        </w:rPr>
        <w:lastRenderedPageBreak/>
        <w:t>uzyskanie wstępnych warunków technicznych od dostawców mediów tj. m.in energia elektryczna, woda, kanalizacja sanitarna, kanalizacja deszczowa, sieci teletechniczne oraz od pozostałych gestorów w zakresie niezbędnych do realizacji inwestycji,</w:t>
      </w:r>
    </w:p>
    <w:p w14:paraId="47405E32" w14:textId="77777777" w:rsidR="00B21684" w:rsidRPr="00B21684" w:rsidRDefault="00B21684" w:rsidP="00B2168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B21684">
        <w:rPr>
          <w:rFonts w:ascii="Times New Roman" w:hAnsi="Times New Roman" w:cs="Times New Roman"/>
          <w:color w:val="000000" w:themeColor="text1"/>
        </w:rPr>
        <w:t>uzyskanie warunków technicznych do usunięcia kolizji linii napowietrznej niskiego napięcia,</w:t>
      </w:r>
    </w:p>
    <w:p w14:paraId="0B6A84E6" w14:textId="77777777" w:rsidR="00B21684" w:rsidRPr="00B21684" w:rsidRDefault="00B21684" w:rsidP="00B2168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B21684">
        <w:rPr>
          <w:rFonts w:ascii="Times New Roman" w:hAnsi="Times New Roman" w:cs="Times New Roman"/>
        </w:rPr>
        <w:t xml:space="preserve">opracowanie programu funkcjonalno-użytkowego zgodnie z Rozporządzeniem Ministra Rozwoju </w:t>
      </w:r>
    </w:p>
    <w:p w14:paraId="10793224" w14:textId="77777777" w:rsidR="00B21684" w:rsidRPr="00B21684" w:rsidRDefault="00B21684" w:rsidP="00B2168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21684">
        <w:rPr>
          <w:rFonts w:ascii="Times New Roman" w:hAnsi="Times New Roman" w:cs="Times New Roman"/>
        </w:rPr>
        <w:t>i Technologii z dni 20 grudnia 2021r. ( Dz.U.2021.2454), na podstawie którego wszczęta zostanie procedura przetargowa na realizację inwestycji w systemie „Zaprojektuj i wybuduj”,</w:t>
      </w:r>
    </w:p>
    <w:p w14:paraId="1485469A" w14:textId="77777777" w:rsidR="00B21684" w:rsidRPr="00B21684" w:rsidRDefault="00B21684" w:rsidP="00B2168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21684">
        <w:rPr>
          <w:rFonts w:ascii="Times New Roman" w:hAnsi="Times New Roman" w:cs="Times New Roman"/>
        </w:rPr>
        <w:t>określenie planowanych kosztów prac projektowych i planowanych kosztów robót budowlanych.</w:t>
      </w:r>
    </w:p>
    <w:p w14:paraId="03DDC206" w14:textId="57F24C46" w:rsidR="00237BFE" w:rsidRPr="00B21684" w:rsidRDefault="00237BFE" w:rsidP="00237BFE">
      <w:pPr>
        <w:pStyle w:val="Akapitzlist"/>
        <w:ind w:left="0" w:firstLine="0"/>
        <w:rPr>
          <w:sz w:val="22"/>
        </w:rPr>
      </w:pPr>
    </w:p>
    <w:p w14:paraId="0564FA77" w14:textId="77777777" w:rsidR="00B21684" w:rsidRPr="00B21684" w:rsidRDefault="00B21684" w:rsidP="00237BFE">
      <w:pPr>
        <w:pStyle w:val="Akapitzlist"/>
        <w:ind w:left="0" w:firstLine="0"/>
        <w:rPr>
          <w:sz w:val="22"/>
        </w:rPr>
      </w:pPr>
    </w:p>
    <w:p w14:paraId="109D3E6B" w14:textId="77777777" w:rsidR="00B21684" w:rsidRPr="00B21684" w:rsidRDefault="00B21684" w:rsidP="00B21684">
      <w:pPr>
        <w:rPr>
          <w:rFonts w:ascii="Times New Roman" w:hAnsi="Times New Roman" w:cs="Times New Roman"/>
          <w:b/>
          <w:u w:val="single"/>
        </w:rPr>
      </w:pPr>
      <w:r w:rsidRPr="00B21684">
        <w:rPr>
          <w:rFonts w:ascii="Times New Roman" w:hAnsi="Times New Roman" w:cs="Times New Roman"/>
          <w:b/>
          <w:u w:val="single"/>
        </w:rPr>
        <w:t>W pierwszym etapie wymagane będzie przedłożenie zamawiającemu, co najmniej dwóch koncepcji zagospodarowania terenu wraz z proponowanymi rozwiązaniami fontanny i innych obiektów małej architektury oraz zaprezentowanie ich na spotkaniu roboczym w siedzibie zamawiającego.</w:t>
      </w:r>
    </w:p>
    <w:p w14:paraId="7B703B4D" w14:textId="77777777" w:rsidR="00B21684" w:rsidRPr="00B21684" w:rsidRDefault="00B21684" w:rsidP="00B21684">
      <w:pPr>
        <w:rPr>
          <w:rFonts w:ascii="Times New Roman" w:hAnsi="Times New Roman" w:cs="Times New Roman"/>
          <w:b/>
        </w:rPr>
      </w:pPr>
      <w:r w:rsidRPr="00B21684">
        <w:rPr>
          <w:rFonts w:ascii="Times New Roman" w:hAnsi="Times New Roman" w:cs="Times New Roman"/>
          <w:b/>
          <w:u w:val="single"/>
        </w:rPr>
        <w:t>Po akceptacji rozwiązań koncepcyjnych</w:t>
      </w:r>
      <w:r w:rsidRPr="00B21684">
        <w:rPr>
          <w:rFonts w:ascii="Times New Roman" w:hAnsi="Times New Roman" w:cs="Times New Roman"/>
          <w:b/>
        </w:rPr>
        <w:t xml:space="preserve"> przez Zamawiającego, Wykonawca zobowiązany jest do opracowania Programu Funkcjonalno-Użytkowego umożliwiającego wszczęcie procedury przetargowej dla realizacji przedsięwzięcia w systemie „Zaprojektuj i wybuduj”.</w:t>
      </w:r>
    </w:p>
    <w:p w14:paraId="573D145B" w14:textId="77777777" w:rsidR="007712C8" w:rsidRPr="00237BFE" w:rsidRDefault="007712C8" w:rsidP="001144CE">
      <w:pPr>
        <w:pStyle w:val="Default"/>
        <w:spacing w:after="23"/>
        <w:rPr>
          <w:sz w:val="22"/>
          <w:szCs w:val="22"/>
        </w:rPr>
      </w:pPr>
      <w:r w:rsidRPr="00237BFE">
        <w:rPr>
          <w:sz w:val="22"/>
          <w:szCs w:val="22"/>
        </w:rPr>
        <w:t xml:space="preserve">Program Funkcjonalno-Użytkowy należy sporządzić zgodnie z </w:t>
      </w:r>
      <w:proofErr w:type="spellStart"/>
      <w:r w:rsidRPr="00237BFE">
        <w:rPr>
          <w:sz w:val="22"/>
          <w:szCs w:val="22"/>
        </w:rPr>
        <w:t>z</w:t>
      </w:r>
      <w:proofErr w:type="spellEnd"/>
      <w:r w:rsidRPr="00237BFE">
        <w:rPr>
          <w:sz w:val="22"/>
          <w:szCs w:val="22"/>
        </w:rPr>
        <w:t xml:space="preserve"> </w:t>
      </w:r>
      <w:r w:rsidRPr="00237BFE">
        <w:rPr>
          <w:bCs/>
          <w:sz w:val="22"/>
          <w:szCs w:val="22"/>
        </w:rPr>
        <w:t xml:space="preserve">Rozporządzeniem Ministra Infrastruktury </w:t>
      </w:r>
      <w:r w:rsidRPr="00237BFE">
        <w:rPr>
          <w:sz w:val="22"/>
          <w:szCs w:val="22"/>
        </w:rPr>
        <w:t xml:space="preserve">z dnia 20 grudnia 2021 r., </w:t>
      </w:r>
      <w:r w:rsidRPr="00237BFE">
        <w:rPr>
          <w:bCs/>
          <w:sz w:val="22"/>
          <w:szCs w:val="22"/>
        </w:rPr>
        <w:t xml:space="preserve">w sprawie szczegółowego zakresu i formy dokumentacji projektowej, specyfikacji technicznych wykonania i odbioru robót budowlanych oraz programu funkcjonalno-użytkowego </w:t>
      </w:r>
      <w:r w:rsidRPr="00237BFE">
        <w:rPr>
          <w:sz w:val="22"/>
          <w:szCs w:val="22"/>
        </w:rPr>
        <w:t>(Dz.U. z 2021 r. poz. 2454).</w:t>
      </w:r>
    </w:p>
    <w:bookmarkEnd w:id="1"/>
    <w:p w14:paraId="4DE114BA" w14:textId="7A97ADA7" w:rsidR="001144CE" w:rsidRDefault="001144CE" w:rsidP="007712C8">
      <w:pPr>
        <w:jc w:val="right"/>
        <w:rPr>
          <w:rFonts w:ascii="Times New Roman" w:hAnsi="Times New Roman" w:cs="Times New Roman"/>
        </w:rPr>
      </w:pPr>
    </w:p>
    <w:p w14:paraId="20C470D9" w14:textId="77777777" w:rsidR="007712C8" w:rsidRPr="001144CE" w:rsidRDefault="007712C8" w:rsidP="007712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FontStyle71"/>
          <w:rFonts w:ascii="Times New Roman" w:hAnsi="Times New Roman" w:cs="Times New Roman"/>
          <w:b/>
          <w:i w:val="0"/>
          <w:sz w:val="22"/>
          <w:szCs w:val="22"/>
        </w:rPr>
      </w:pPr>
      <w:r w:rsidRPr="001144CE">
        <w:rPr>
          <w:rStyle w:val="FontStyle71"/>
          <w:rFonts w:ascii="Times New Roman" w:hAnsi="Times New Roman" w:cs="Times New Roman"/>
          <w:b/>
          <w:i w:val="0"/>
          <w:sz w:val="22"/>
          <w:szCs w:val="22"/>
        </w:rPr>
        <w:t>Ogólne wymagania dla wykonawcy</w:t>
      </w:r>
    </w:p>
    <w:p w14:paraId="2B29FB0B" w14:textId="77777777" w:rsidR="007712C8" w:rsidRPr="00237BFE" w:rsidRDefault="007712C8" w:rsidP="007712C8">
      <w:pPr>
        <w:rPr>
          <w:rStyle w:val="FontStyle71"/>
          <w:rFonts w:ascii="Times New Roman" w:hAnsi="Times New Roman" w:cs="Times New Roman"/>
          <w:i w:val="0"/>
          <w:sz w:val="22"/>
          <w:szCs w:val="22"/>
        </w:rPr>
      </w:pPr>
    </w:p>
    <w:p w14:paraId="0490900B" w14:textId="77777777" w:rsidR="007712C8" w:rsidRPr="00237BFE" w:rsidRDefault="007712C8" w:rsidP="00692511">
      <w:pPr>
        <w:ind w:firstLine="708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Wykonawca jest odpowiedzialny za zorganizowanie procesu wykonywania opracowań koncepcyjnych, w taki sposób aby założone cele zostały osiągnięte zgodnie z umową. </w:t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br/>
        <w:t xml:space="preserve">W przeciągu 3 dni od dnia podpisania umowy na realizację zadania Wykonawca zobowiązany jest do przedstawienia szczegółowego harmonogramu prac. </w:t>
      </w:r>
    </w:p>
    <w:p w14:paraId="38F2AE91" w14:textId="4F5D2E81" w:rsidR="007712C8" w:rsidRPr="00237BFE" w:rsidRDefault="007712C8" w:rsidP="00692511">
      <w:pPr>
        <w:ind w:firstLine="708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Podstawowe obowiązki projektanta w zakresie odpowiedzialności zawodowej oraz wymagania dla projektowanych obiektów określa ustawa prawo budowlane oraz ustawa </w:t>
      </w:r>
      <w:r w:rsidR="00692511">
        <w:rPr>
          <w:rStyle w:val="FontStyle73"/>
          <w:rFonts w:ascii="Times New Roman" w:hAnsi="Times New Roman" w:cs="Times New Roman"/>
          <w:sz w:val="22"/>
          <w:szCs w:val="22"/>
        </w:rPr>
        <w:br/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o samorządzie zawodowym.</w:t>
      </w:r>
    </w:p>
    <w:p w14:paraId="511FCFD6" w14:textId="77777777" w:rsidR="007712C8" w:rsidRPr="00237BFE" w:rsidRDefault="007712C8" w:rsidP="00692511">
      <w:pPr>
        <w:ind w:firstLine="708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Obiekt budowlany należy projektować zgodnie z przepisami, w tym </w:t>
      </w:r>
      <w:proofErr w:type="spellStart"/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techniczno</w:t>
      </w:r>
      <w:proofErr w:type="spellEnd"/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 - budowlanymi oraz zasadami wiedzy technicznej.</w:t>
      </w:r>
    </w:p>
    <w:p w14:paraId="2A0DC096" w14:textId="799083AD" w:rsidR="001144CE" w:rsidRDefault="001144CE" w:rsidP="00692511">
      <w:pPr>
        <w:ind w:firstLine="708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Obiekty budowlane należy projektować tak, aby zapewnić optymalną ekonomiczność budowy i eksploatacji oraz uwzględniać technologie robót i materiałów kierując się zasadą projektowania optymalnych rozwiązań dla osiągnięcia założonych celów.</w:t>
      </w:r>
    </w:p>
    <w:p w14:paraId="425160C0" w14:textId="2D8FEAFA" w:rsidR="007712C8" w:rsidRPr="00237BFE" w:rsidRDefault="007712C8" w:rsidP="001144CE">
      <w:pPr>
        <w:ind w:firstLine="708"/>
        <w:rPr>
          <w:rStyle w:val="FontStyle73"/>
          <w:rFonts w:ascii="Times New Roman" w:hAnsi="Times New Roman" w:cs="Times New Roman"/>
          <w:b/>
          <w:sz w:val="22"/>
          <w:szCs w:val="22"/>
        </w:rPr>
      </w:pPr>
      <w:bookmarkStart w:id="2" w:name="_GoBack"/>
      <w:bookmarkEnd w:id="2"/>
      <w:r w:rsidRPr="00237BFE">
        <w:rPr>
          <w:rStyle w:val="FontStyle73"/>
          <w:rFonts w:ascii="Times New Roman" w:hAnsi="Times New Roman" w:cs="Times New Roman"/>
          <w:b/>
          <w:sz w:val="22"/>
          <w:szCs w:val="22"/>
        </w:rPr>
        <w:t xml:space="preserve">Wszelkie opracowania realizowane przez Wykonawcę wymagają uzgodnień </w:t>
      </w:r>
      <w:r w:rsidR="001144CE">
        <w:rPr>
          <w:rStyle w:val="FontStyle73"/>
          <w:rFonts w:ascii="Times New Roman" w:hAnsi="Times New Roman" w:cs="Times New Roman"/>
          <w:b/>
          <w:sz w:val="22"/>
          <w:szCs w:val="22"/>
        </w:rPr>
        <w:br/>
      </w:r>
      <w:r w:rsidRPr="00237BFE">
        <w:rPr>
          <w:rStyle w:val="FontStyle73"/>
          <w:rFonts w:ascii="Times New Roman" w:hAnsi="Times New Roman" w:cs="Times New Roman"/>
          <w:b/>
          <w:sz w:val="22"/>
          <w:szCs w:val="22"/>
        </w:rPr>
        <w:t xml:space="preserve">z </w:t>
      </w:r>
      <w:r w:rsidRPr="00237BFE">
        <w:rPr>
          <w:rStyle w:val="Pogrubienie"/>
          <w:rFonts w:ascii="Times New Roman" w:hAnsi="Times New Roman" w:cs="Times New Roman"/>
        </w:rPr>
        <w:t>Wydziałem Planowania Przestrzennego, Inwestycji i Remontów Infrastruktury Komunalnej</w:t>
      </w:r>
      <w:r w:rsidRPr="00237BFE">
        <w:rPr>
          <w:rStyle w:val="FontStyle73"/>
          <w:rFonts w:ascii="Times New Roman" w:hAnsi="Times New Roman" w:cs="Times New Roman"/>
          <w:b/>
          <w:sz w:val="22"/>
          <w:szCs w:val="22"/>
        </w:rPr>
        <w:t xml:space="preserve"> </w:t>
      </w:r>
      <w:r w:rsidR="001144CE">
        <w:rPr>
          <w:rStyle w:val="FontStyle73"/>
          <w:rFonts w:ascii="Times New Roman" w:hAnsi="Times New Roman" w:cs="Times New Roman"/>
          <w:b/>
          <w:sz w:val="22"/>
          <w:szCs w:val="22"/>
        </w:rPr>
        <w:br/>
      </w:r>
      <w:r w:rsidRPr="00237BFE">
        <w:rPr>
          <w:rStyle w:val="FontStyle73"/>
          <w:rFonts w:ascii="Times New Roman" w:hAnsi="Times New Roman" w:cs="Times New Roman"/>
          <w:b/>
          <w:sz w:val="22"/>
          <w:szCs w:val="22"/>
        </w:rPr>
        <w:t xml:space="preserve">w siedzibie Urzędu Miejskiego w Sędziszowie. </w:t>
      </w:r>
    </w:p>
    <w:p w14:paraId="0E97EF92" w14:textId="77777777" w:rsidR="007712C8" w:rsidRPr="00237BFE" w:rsidRDefault="007712C8" w:rsidP="007712C8">
      <w:pPr>
        <w:rPr>
          <w:rStyle w:val="FontStyle73"/>
          <w:rFonts w:ascii="Times New Roman" w:hAnsi="Times New Roman" w:cs="Times New Roman"/>
          <w:sz w:val="22"/>
          <w:szCs w:val="22"/>
        </w:rPr>
      </w:pPr>
    </w:p>
    <w:p w14:paraId="75CE5A2D" w14:textId="4C50ADE2" w:rsidR="007712C8" w:rsidRPr="00237BFE" w:rsidRDefault="007712C8" w:rsidP="007712C8">
      <w:pPr>
        <w:ind w:firstLine="720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Wykonawca zobowiązany jest znać wszystkie przepisy wydane przez władze centralne </w:t>
      </w:r>
      <w:r w:rsidR="00F64CAF">
        <w:rPr>
          <w:rStyle w:val="FontStyle73"/>
          <w:rFonts w:ascii="Times New Roman" w:hAnsi="Times New Roman" w:cs="Times New Roman"/>
          <w:sz w:val="22"/>
          <w:szCs w:val="22"/>
        </w:rPr>
        <w:br/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i lokalne (w tym MPZP) oraz inne przepisy, regulaminy i wytyczne, które są w jakikolwiek sposób związane z wykonywanymi opracowaniami projektowymi i będzie w pełni odpowiedzialny za przestrzeganie ich postanowień podczas wykonywania opracowań projektowych. Dodatkowo Wykonawca rozpozna planowane przez Zamawiającego zamierzenia inwestycyjne na styku </w:t>
      </w:r>
      <w:r w:rsidR="00F64CAF">
        <w:rPr>
          <w:rStyle w:val="FontStyle73"/>
          <w:rFonts w:ascii="Times New Roman" w:hAnsi="Times New Roman" w:cs="Times New Roman"/>
          <w:sz w:val="22"/>
          <w:szCs w:val="22"/>
        </w:rPr>
        <w:br/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z omawianym zakresem robót celem ich koordynacji.</w:t>
      </w:r>
    </w:p>
    <w:p w14:paraId="08665BA6" w14:textId="77777777" w:rsidR="007712C8" w:rsidRPr="00237BFE" w:rsidRDefault="007712C8" w:rsidP="007712C8">
      <w:pPr>
        <w:ind w:firstLine="720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lastRenderedPageBreak/>
        <w:t>Wykonawca będzie przestrzegać praw patentowych i będzie w pełni odpowiedzialny za wypełnienie wszelkich wymagań prawnych odnośnie znaków firmowych, nazw lub innych chronionych praw w odniesieniu do projektów, sprzętu, materiałów lub urządzeń użytych lub związanych z wykonywaniem opracowań projektowych. Wszelkie straty, koszty postępowania, obciążenia i wydatki wynikłe lub związane z naruszeniem jakichkolwiek praw patentowych przez Wykonawcę pokryje Wykonawca.</w:t>
      </w:r>
    </w:p>
    <w:p w14:paraId="1AD09D17" w14:textId="77777777" w:rsidR="007712C8" w:rsidRPr="00237BFE" w:rsidRDefault="007712C8" w:rsidP="007712C8">
      <w:pPr>
        <w:rPr>
          <w:rStyle w:val="FontStyle73"/>
          <w:rFonts w:ascii="Times New Roman" w:hAnsi="Times New Roman" w:cs="Times New Roman"/>
          <w:sz w:val="22"/>
          <w:szCs w:val="22"/>
        </w:rPr>
      </w:pPr>
    </w:p>
    <w:p w14:paraId="50272DC8" w14:textId="77777777" w:rsidR="007712C8" w:rsidRPr="00F64CAF" w:rsidRDefault="007712C8" w:rsidP="007712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F64CAF">
        <w:rPr>
          <w:rStyle w:val="FontStyle13"/>
          <w:rFonts w:ascii="Times New Roman" w:hAnsi="Times New Roman" w:cs="Times New Roman"/>
          <w:b/>
          <w:sz w:val="22"/>
          <w:szCs w:val="22"/>
        </w:rPr>
        <w:t>Termin wykonania opracowań</w:t>
      </w:r>
    </w:p>
    <w:p w14:paraId="0A1434DD" w14:textId="77777777" w:rsidR="007712C8" w:rsidRPr="00237BFE" w:rsidRDefault="007712C8" w:rsidP="007712C8">
      <w:pPr>
        <w:rPr>
          <w:rStyle w:val="FontStyle13"/>
          <w:rFonts w:ascii="Times New Roman" w:hAnsi="Times New Roman" w:cs="Times New Roman"/>
          <w:sz w:val="22"/>
          <w:szCs w:val="22"/>
        </w:rPr>
      </w:pPr>
    </w:p>
    <w:p w14:paraId="443CC8A5" w14:textId="43D07275" w:rsidR="007712C8" w:rsidRPr="00237BFE" w:rsidRDefault="007712C8" w:rsidP="007712C8">
      <w:pPr>
        <w:rPr>
          <w:rStyle w:val="FontStyle61"/>
          <w:rFonts w:ascii="Times New Roman" w:hAnsi="Times New Roman" w:cs="Times New Roman"/>
          <w:b w:val="0"/>
          <w:sz w:val="22"/>
          <w:szCs w:val="22"/>
        </w:rPr>
      </w:pPr>
      <w:r w:rsidRPr="00237BFE">
        <w:rPr>
          <w:rStyle w:val="FontStyle13"/>
          <w:rFonts w:ascii="Times New Roman" w:hAnsi="Times New Roman" w:cs="Times New Roman"/>
          <w:sz w:val="22"/>
          <w:szCs w:val="22"/>
        </w:rPr>
        <w:t xml:space="preserve">Termin wykonania: </w:t>
      </w:r>
      <w:r w:rsidR="008C0089">
        <w:rPr>
          <w:rStyle w:val="FontStyle13"/>
          <w:rFonts w:ascii="Times New Roman" w:hAnsi="Times New Roman" w:cs="Times New Roman"/>
          <w:sz w:val="22"/>
          <w:szCs w:val="22"/>
        </w:rPr>
        <w:t>60</w:t>
      </w:r>
      <w:r w:rsidRPr="00237BFE">
        <w:rPr>
          <w:rStyle w:val="FontStyle13"/>
          <w:rFonts w:ascii="Times New Roman" w:hAnsi="Times New Roman" w:cs="Times New Roman"/>
          <w:sz w:val="22"/>
          <w:szCs w:val="22"/>
        </w:rPr>
        <w:t xml:space="preserve"> dni od dnia podpisania umowy</w:t>
      </w:r>
      <w:r w:rsidR="00D6143F">
        <w:rPr>
          <w:rStyle w:val="FontStyle13"/>
          <w:rFonts w:ascii="Times New Roman" w:hAnsi="Times New Roman" w:cs="Times New Roman"/>
          <w:sz w:val="22"/>
          <w:szCs w:val="22"/>
        </w:rPr>
        <w:t>.</w:t>
      </w:r>
      <w:r w:rsidRPr="00237BFE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</w:p>
    <w:p w14:paraId="4C351395" w14:textId="77777777" w:rsidR="007712C8" w:rsidRPr="00F64CAF" w:rsidRDefault="007712C8" w:rsidP="007712C8">
      <w:pPr>
        <w:rPr>
          <w:rStyle w:val="FontStyle62"/>
          <w:rFonts w:ascii="Times New Roman" w:hAnsi="Times New Roman" w:cs="Times New Roman"/>
          <w:i w:val="0"/>
        </w:rPr>
      </w:pPr>
    </w:p>
    <w:p w14:paraId="2B3D08C2" w14:textId="77777777" w:rsidR="007712C8" w:rsidRPr="00F64CAF" w:rsidRDefault="007712C8" w:rsidP="007712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FontStyle71"/>
          <w:rFonts w:ascii="Times New Roman" w:hAnsi="Times New Roman" w:cs="Times New Roman"/>
          <w:b/>
          <w:i w:val="0"/>
          <w:sz w:val="22"/>
          <w:szCs w:val="22"/>
        </w:rPr>
      </w:pPr>
      <w:r w:rsidRPr="00F64CAF">
        <w:rPr>
          <w:rStyle w:val="FontStyle71"/>
          <w:rFonts w:ascii="Times New Roman" w:hAnsi="Times New Roman" w:cs="Times New Roman"/>
          <w:b/>
          <w:i w:val="0"/>
          <w:sz w:val="22"/>
          <w:szCs w:val="22"/>
        </w:rPr>
        <w:t>Narady</w:t>
      </w:r>
    </w:p>
    <w:p w14:paraId="5F85B4D8" w14:textId="77777777" w:rsidR="007712C8" w:rsidRPr="00237BFE" w:rsidRDefault="007712C8" w:rsidP="007712C8">
      <w:pPr>
        <w:rPr>
          <w:rStyle w:val="FontStyle71"/>
          <w:rFonts w:ascii="Times New Roman" w:hAnsi="Times New Roman" w:cs="Times New Roman"/>
          <w:i w:val="0"/>
          <w:sz w:val="22"/>
          <w:szCs w:val="22"/>
        </w:rPr>
      </w:pPr>
    </w:p>
    <w:p w14:paraId="2777AF6B" w14:textId="77777777" w:rsidR="007712C8" w:rsidRPr="00237BFE" w:rsidRDefault="007712C8" w:rsidP="00D6143F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Bieżący nadzór zgodności przebiegu procesu wykonywania opracowań projektowych z wymaganiami umowy Wykonywana jest przez Zamawiającego podczas narad z Wykonawcą.</w:t>
      </w:r>
    </w:p>
    <w:p w14:paraId="35915365" w14:textId="77777777" w:rsidR="007712C8" w:rsidRPr="00237BFE" w:rsidRDefault="007712C8" w:rsidP="00D6143F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Ustala się następujące rodzaje narad, które będą służyć bieżącej kontroli przebiegu procesu projektowego:</w:t>
      </w:r>
    </w:p>
    <w:p w14:paraId="23391406" w14:textId="77777777" w:rsidR="007712C8" w:rsidRPr="00237BFE" w:rsidRDefault="007712C8" w:rsidP="00D6143F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1)</w:t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ab/>
      </w:r>
      <w:r w:rsidRPr="00237BFE">
        <w:rPr>
          <w:rStyle w:val="FontStyle59"/>
          <w:rFonts w:ascii="Times New Roman" w:hAnsi="Times New Roman" w:cs="Times New Roman"/>
          <w:sz w:val="22"/>
          <w:szCs w:val="22"/>
        </w:rPr>
        <w:t xml:space="preserve">Narady </w:t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- spotkanie w siedzibie Zamawiającego, przy udziale Wykonawcy, Zamawiającego oraz ew. innych zaproszonych stron, której głównymi celami są prezentacja bieżącego postępu wykonywania usługi dla Zamawiającego, omówienie i ewentualne rozstrzygnięcie problemów wynikłych podczas realizacji opracowań projektowych, do których rozstrzygania upoważniony jest jedynie Zamawiający - (w tym zmiany do umowy).</w:t>
      </w:r>
    </w:p>
    <w:p w14:paraId="5FC1E4D9" w14:textId="77777777" w:rsidR="007712C8" w:rsidRPr="00237BFE" w:rsidRDefault="007712C8" w:rsidP="00D6143F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Narady odbywać się będą w siedzibie Zamawiającego z częstotliwością - w miarę potrzeby.</w:t>
      </w:r>
    </w:p>
    <w:p w14:paraId="2C753B4A" w14:textId="77777777" w:rsidR="007712C8" w:rsidRPr="00237BFE" w:rsidRDefault="007712C8" w:rsidP="00D6143F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2)</w:t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ab/>
      </w:r>
      <w:r w:rsidRPr="00237BFE">
        <w:rPr>
          <w:rStyle w:val="FontStyle59"/>
          <w:rFonts w:ascii="Times New Roman" w:hAnsi="Times New Roman" w:cs="Times New Roman"/>
          <w:sz w:val="22"/>
          <w:szCs w:val="22"/>
        </w:rPr>
        <w:t xml:space="preserve">Inne Narady </w:t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- spotkania poza siedzibą Zamawiającego i Wykonawcy przy udziale Wykonawcy i innych stron oraz ew. Zamawiającego, której celem jest dokonanie ustaleń roboczych, zatwierdzeń i uzgodnień lub wizyta na miejscu którego dotyczą opracowania projektowe.</w:t>
      </w:r>
    </w:p>
    <w:p w14:paraId="28705349" w14:textId="3F5F5EC1" w:rsidR="007712C8" w:rsidRPr="00237BFE" w:rsidRDefault="007712C8" w:rsidP="00D6143F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Do notowania spraw omawianych na naradzie i przesłania kopii protokołu (po uzgodnieniu </w:t>
      </w:r>
      <w:r w:rsidR="00D6143F">
        <w:rPr>
          <w:rStyle w:val="FontStyle73"/>
          <w:rFonts w:ascii="Times New Roman" w:hAnsi="Times New Roman" w:cs="Times New Roman"/>
          <w:sz w:val="22"/>
          <w:szCs w:val="22"/>
        </w:rPr>
        <w:br/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z Zamawiającym) lub ustaleń wszystkim obecnym na naradzie zobowiązany jest Wykonawca.</w:t>
      </w:r>
    </w:p>
    <w:p w14:paraId="7837E358" w14:textId="48C2F757" w:rsidR="007712C8" w:rsidRPr="00237BFE" w:rsidRDefault="007712C8" w:rsidP="00D6143F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O działaniach, które należy podjąć Zamawiający w trakcie narady lub niezwłocznie powiadamia </w:t>
      </w:r>
      <w:r w:rsidR="00D6143F">
        <w:rPr>
          <w:rStyle w:val="FontStyle73"/>
          <w:rFonts w:ascii="Times New Roman" w:hAnsi="Times New Roman" w:cs="Times New Roman"/>
          <w:sz w:val="22"/>
          <w:szCs w:val="22"/>
        </w:rPr>
        <w:br/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o podjętej decyzji na piśmie, wszystkich biorących udział w spotkaniu.</w:t>
      </w:r>
    </w:p>
    <w:p w14:paraId="1319A048" w14:textId="77777777" w:rsidR="007712C8" w:rsidRPr="00237BFE" w:rsidRDefault="007712C8" w:rsidP="00D6143F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Zamawiający jest uprawniony do dokonywania nadzoru nad wykonywaniem opracowań projektowych, a Wykonawca powinien udzielić mu niezbędnej pomocy.</w:t>
      </w:r>
    </w:p>
    <w:p w14:paraId="5926A0A1" w14:textId="77777777" w:rsidR="007712C8" w:rsidRPr="00237BFE" w:rsidRDefault="007712C8" w:rsidP="00D6143F">
      <w:pPr>
        <w:rPr>
          <w:rStyle w:val="FontStyle73"/>
          <w:rFonts w:ascii="Times New Roman" w:hAnsi="Times New Roman" w:cs="Times New Roman"/>
          <w:sz w:val="22"/>
          <w:szCs w:val="22"/>
        </w:rPr>
      </w:pPr>
    </w:p>
    <w:p w14:paraId="478767E0" w14:textId="77777777" w:rsidR="007712C8" w:rsidRPr="00F64CAF" w:rsidRDefault="007712C8" w:rsidP="007712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FontStyle62"/>
          <w:rFonts w:ascii="Times New Roman" w:hAnsi="Times New Roman" w:cs="Times New Roman"/>
          <w:i w:val="0"/>
        </w:rPr>
      </w:pPr>
      <w:r w:rsidRPr="00F64CAF">
        <w:rPr>
          <w:rStyle w:val="FontStyle62"/>
          <w:rFonts w:ascii="Times New Roman" w:hAnsi="Times New Roman" w:cs="Times New Roman"/>
          <w:i w:val="0"/>
        </w:rPr>
        <w:t>Kontrole przeprowadzane przez wykonawcę</w:t>
      </w:r>
    </w:p>
    <w:p w14:paraId="30A8D4B7" w14:textId="77777777" w:rsidR="007712C8" w:rsidRPr="00237BFE" w:rsidRDefault="007712C8" w:rsidP="007712C8">
      <w:pPr>
        <w:rPr>
          <w:rStyle w:val="FontStyle62"/>
          <w:rFonts w:ascii="Times New Roman" w:hAnsi="Times New Roman" w:cs="Times New Roman"/>
          <w:b w:val="0"/>
          <w:i w:val="0"/>
        </w:rPr>
      </w:pPr>
    </w:p>
    <w:p w14:paraId="57F5503D" w14:textId="77777777" w:rsidR="007712C8" w:rsidRPr="00237BFE" w:rsidRDefault="007712C8" w:rsidP="007712C8">
      <w:pPr>
        <w:ind w:firstLine="720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Wykonawca jest odpowiedzialny za pełną kontrolę wykonywania opracowań projektowych. Wykonawca zapewni odpowiedni system nadzoru i kontroli, wytyczając personel, laboratorium, sprzęt, transport, zaopatrzenie i wszystkie urządzenia niezbędne do kontroli </w:t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br/>
        <w:t>i wykonywania opracowań projektowych.</w:t>
      </w:r>
    </w:p>
    <w:p w14:paraId="7914133E" w14:textId="69BE1642" w:rsidR="007712C8" w:rsidRPr="00237BFE" w:rsidRDefault="007712C8" w:rsidP="007712C8">
      <w:pPr>
        <w:ind w:firstLine="720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lastRenderedPageBreak/>
        <w:t xml:space="preserve">Wykonawca będzie przeprowadzać kontrolę wykonywania opracowań projektowych </w:t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br/>
        <w:t xml:space="preserve">z częstotliwością zapewniającą stwierdzenie, że opracowania projektowe wykonano zgodnie </w:t>
      </w:r>
      <w:r w:rsidR="00D6143F">
        <w:rPr>
          <w:rStyle w:val="FontStyle73"/>
          <w:rFonts w:ascii="Times New Roman" w:hAnsi="Times New Roman" w:cs="Times New Roman"/>
          <w:sz w:val="22"/>
          <w:szCs w:val="22"/>
        </w:rPr>
        <w:br/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z wymaganiami zawartymi w umowie.</w:t>
      </w:r>
    </w:p>
    <w:p w14:paraId="12331E9F" w14:textId="77777777" w:rsidR="007712C8" w:rsidRPr="00F64CAF" w:rsidRDefault="007712C8" w:rsidP="007712C8">
      <w:pPr>
        <w:ind w:firstLine="720"/>
        <w:rPr>
          <w:rStyle w:val="FontStyle73"/>
          <w:rFonts w:ascii="Times New Roman" w:hAnsi="Times New Roman" w:cs="Times New Roman"/>
          <w:b/>
          <w:sz w:val="22"/>
          <w:szCs w:val="22"/>
        </w:rPr>
      </w:pPr>
      <w:r w:rsidRPr="00F64CAF">
        <w:rPr>
          <w:rStyle w:val="FontStyle73"/>
          <w:rFonts w:ascii="Times New Roman" w:hAnsi="Times New Roman" w:cs="Times New Roman"/>
          <w:b/>
          <w:sz w:val="22"/>
          <w:szCs w:val="22"/>
        </w:rPr>
        <w:t>Wszystkie koszty związane z organizowaniem i prowadzeniem kontroli wykonywania opracowań projektowych ponosi Wykonawca.</w:t>
      </w:r>
    </w:p>
    <w:p w14:paraId="4F5F6FCB" w14:textId="77777777" w:rsidR="007712C8" w:rsidRPr="00237BFE" w:rsidRDefault="007712C8" w:rsidP="007712C8">
      <w:pPr>
        <w:rPr>
          <w:rStyle w:val="FontStyle73"/>
          <w:rFonts w:ascii="Times New Roman" w:hAnsi="Times New Roman" w:cs="Times New Roman"/>
          <w:sz w:val="22"/>
          <w:szCs w:val="22"/>
        </w:rPr>
      </w:pPr>
    </w:p>
    <w:p w14:paraId="1B50A088" w14:textId="77777777" w:rsidR="007712C8" w:rsidRPr="00F64CAF" w:rsidRDefault="007712C8" w:rsidP="007712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FontStyle62"/>
          <w:rFonts w:ascii="Times New Roman" w:hAnsi="Times New Roman" w:cs="Times New Roman"/>
          <w:i w:val="0"/>
        </w:rPr>
      </w:pPr>
      <w:r w:rsidRPr="00F64CAF">
        <w:rPr>
          <w:rStyle w:val="FontStyle62"/>
          <w:rFonts w:ascii="Times New Roman" w:hAnsi="Times New Roman" w:cs="Times New Roman"/>
          <w:i w:val="0"/>
        </w:rPr>
        <w:t>Dokumenty projektu</w:t>
      </w:r>
    </w:p>
    <w:p w14:paraId="7F2B3674" w14:textId="77777777" w:rsidR="007712C8" w:rsidRPr="00237BFE" w:rsidRDefault="007712C8" w:rsidP="007712C8">
      <w:pPr>
        <w:rPr>
          <w:rStyle w:val="FontStyle62"/>
          <w:rFonts w:ascii="Times New Roman" w:hAnsi="Times New Roman" w:cs="Times New Roman"/>
          <w:b w:val="0"/>
          <w:i w:val="0"/>
        </w:rPr>
      </w:pPr>
    </w:p>
    <w:p w14:paraId="37D4F10F" w14:textId="77777777" w:rsidR="007712C8" w:rsidRPr="00237BFE" w:rsidRDefault="007712C8" w:rsidP="007712C8">
      <w:pPr>
        <w:ind w:firstLine="720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W trakcie wykonywania prac projektowych Wykonawca i Zamawiający tworzą dokumenty projektu, które stanowią dokumentację przebiegu procesu projektowego i dokumentację kontroli przeprowadzanych przez Zamawiającego i Wykonawcę.</w:t>
      </w:r>
    </w:p>
    <w:p w14:paraId="06E14826" w14:textId="77777777" w:rsidR="007712C8" w:rsidRPr="00237BFE" w:rsidRDefault="007712C8" w:rsidP="007712C8">
      <w:pPr>
        <w:ind w:firstLine="720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Do dokumentów projektu zalicza się następujące dokumenty:</w:t>
      </w:r>
    </w:p>
    <w:p w14:paraId="0B997E00" w14:textId="77777777" w:rsidR="007712C8" w:rsidRPr="00237BFE" w:rsidRDefault="007712C8" w:rsidP="007712C8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- notatki i protokoły z narad,</w:t>
      </w:r>
    </w:p>
    <w:p w14:paraId="1A836F37" w14:textId="77777777" w:rsidR="007712C8" w:rsidRPr="00237BFE" w:rsidRDefault="007712C8" w:rsidP="007712C8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- korespondencję pomiędzy Zamawiającym a Wykonawcą,</w:t>
      </w:r>
    </w:p>
    <w:p w14:paraId="3F4E40B6" w14:textId="3C68DCDC" w:rsidR="007712C8" w:rsidRPr="00237BFE" w:rsidRDefault="007712C8" w:rsidP="007712C8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- uzyskane dla dokumentacji projektowej wszelkie: oceny, opinie, protokoły sprawdzeń, raporty </w:t>
      </w:r>
      <w:r w:rsidR="00D6143F">
        <w:rPr>
          <w:rStyle w:val="FontStyle73"/>
          <w:rFonts w:ascii="Times New Roman" w:hAnsi="Times New Roman" w:cs="Times New Roman"/>
          <w:sz w:val="22"/>
          <w:szCs w:val="22"/>
        </w:rPr>
        <w:br/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z audytów, raporty z kontroli wraz z ich analizą dokonaną przez Wykonawcę.</w:t>
      </w:r>
    </w:p>
    <w:p w14:paraId="381554A5" w14:textId="77777777" w:rsidR="007712C8" w:rsidRPr="00237BFE" w:rsidRDefault="007712C8" w:rsidP="007712C8">
      <w:pPr>
        <w:rPr>
          <w:rStyle w:val="FontStyle73"/>
          <w:rFonts w:ascii="Times New Roman" w:hAnsi="Times New Roman" w:cs="Times New Roman"/>
          <w:sz w:val="22"/>
          <w:szCs w:val="22"/>
        </w:rPr>
      </w:pPr>
    </w:p>
    <w:p w14:paraId="255CFF35" w14:textId="77777777" w:rsidR="007712C8" w:rsidRPr="00237BFE" w:rsidRDefault="007712C8" w:rsidP="007712C8">
      <w:pPr>
        <w:ind w:firstLine="720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Dokumenty projektu będą przechowywane u Wykonawcy w miejscu odpowiednio zabezpieczonym. Wszelkie dokumenty projektu będą zawsze dostępne dla Zamawiającego </w:t>
      </w:r>
      <w:r w:rsidRPr="00237BFE">
        <w:rPr>
          <w:rStyle w:val="FontStyle73"/>
          <w:rFonts w:ascii="Times New Roman" w:hAnsi="Times New Roman" w:cs="Times New Roman"/>
          <w:sz w:val="22"/>
          <w:szCs w:val="22"/>
        </w:rPr>
        <w:br/>
        <w:t>i przedstawiane do wglądu na życzenie Zamawiającego.</w:t>
      </w:r>
    </w:p>
    <w:p w14:paraId="7BB74FBE" w14:textId="77777777" w:rsidR="007712C8" w:rsidRPr="00237BFE" w:rsidRDefault="007712C8" w:rsidP="007712C8">
      <w:pPr>
        <w:rPr>
          <w:rStyle w:val="FontStyle73"/>
          <w:rFonts w:ascii="Times New Roman" w:hAnsi="Times New Roman" w:cs="Times New Roman"/>
          <w:sz w:val="22"/>
          <w:szCs w:val="22"/>
        </w:rPr>
      </w:pPr>
    </w:p>
    <w:p w14:paraId="427B34C5" w14:textId="77777777" w:rsidR="007712C8" w:rsidRPr="00237BFE" w:rsidRDefault="007712C8" w:rsidP="007712C8">
      <w:pPr>
        <w:rPr>
          <w:rStyle w:val="FontStyle73"/>
          <w:rFonts w:ascii="Times New Roman" w:hAnsi="Times New Roman" w:cs="Times New Roman"/>
          <w:sz w:val="22"/>
          <w:szCs w:val="22"/>
        </w:rPr>
      </w:pPr>
    </w:p>
    <w:p w14:paraId="0BA43014" w14:textId="77777777" w:rsidR="007712C8" w:rsidRPr="00237BFE" w:rsidRDefault="007712C8" w:rsidP="007712C8">
      <w:pPr>
        <w:rPr>
          <w:rStyle w:val="FontStyle73"/>
          <w:rFonts w:ascii="Times New Roman" w:hAnsi="Times New Roman" w:cs="Times New Roman"/>
          <w:sz w:val="22"/>
          <w:szCs w:val="22"/>
        </w:rPr>
      </w:pPr>
    </w:p>
    <w:p w14:paraId="34D51FD2" w14:textId="77777777" w:rsidR="007712C8" w:rsidRPr="00237BFE" w:rsidRDefault="007712C8" w:rsidP="007712C8">
      <w:pPr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6F3289BD" w14:textId="77777777" w:rsidR="007712C8" w:rsidRPr="00237BFE" w:rsidRDefault="007712C8" w:rsidP="007712C8">
      <w:pPr>
        <w:jc w:val="right"/>
        <w:rPr>
          <w:rStyle w:val="FontStyle73"/>
          <w:rFonts w:ascii="Times New Roman" w:hAnsi="Times New Roman" w:cs="Times New Roman"/>
          <w:sz w:val="22"/>
          <w:szCs w:val="22"/>
        </w:rPr>
      </w:pPr>
      <w:r w:rsidRPr="00237BFE">
        <w:rPr>
          <w:rStyle w:val="FontStyle73"/>
          <w:rFonts w:ascii="Times New Roman" w:hAnsi="Times New Roman" w:cs="Times New Roman"/>
          <w:sz w:val="22"/>
          <w:szCs w:val="22"/>
        </w:rPr>
        <w:t>Zamawiający</w:t>
      </w:r>
    </w:p>
    <w:p w14:paraId="00DAF852" w14:textId="77777777" w:rsidR="007712C8" w:rsidRPr="00237BFE" w:rsidRDefault="007712C8" w:rsidP="007712C8">
      <w:pPr>
        <w:jc w:val="right"/>
        <w:rPr>
          <w:rFonts w:ascii="Times New Roman" w:eastAsia="Times New Roman" w:hAnsi="Times New Roman" w:cs="Times New Roman"/>
        </w:rPr>
      </w:pPr>
    </w:p>
    <w:p w14:paraId="6B75218D" w14:textId="77777777" w:rsidR="007712C8" w:rsidRPr="00237BFE" w:rsidRDefault="007712C8" w:rsidP="007712C8">
      <w:pPr>
        <w:jc w:val="right"/>
        <w:rPr>
          <w:rFonts w:ascii="Times New Roman" w:eastAsia="Times New Roman" w:hAnsi="Times New Roman" w:cs="Times New Roman"/>
        </w:rPr>
      </w:pPr>
    </w:p>
    <w:p w14:paraId="07950E2C" w14:textId="77777777" w:rsidR="007712C8" w:rsidRPr="00237BFE" w:rsidRDefault="007712C8" w:rsidP="007712C8">
      <w:pPr>
        <w:jc w:val="right"/>
        <w:rPr>
          <w:rFonts w:ascii="Times New Roman" w:hAnsi="Times New Roman" w:cs="Times New Roman"/>
        </w:rPr>
      </w:pPr>
      <w:r w:rsidRPr="00237BFE">
        <w:rPr>
          <w:rFonts w:ascii="Times New Roman" w:hAnsi="Times New Roman" w:cs="Times New Roman"/>
        </w:rPr>
        <w:t xml:space="preserve">                                                         ……………………………………… </w:t>
      </w:r>
    </w:p>
    <w:p w14:paraId="7C4D54DE" w14:textId="77777777" w:rsidR="007712C8" w:rsidRPr="00237BFE" w:rsidRDefault="007712C8" w:rsidP="007712C8">
      <w:pPr>
        <w:jc w:val="right"/>
        <w:rPr>
          <w:rFonts w:ascii="Times New Roman" w:hAnsi="Times New Roman" w:cs="Times New Roman"/>
        </w:rPr>
      </w:pPr>
      <w:r w:rsidRPr="00237BFE">
        <w:rPr>
          <w:rFonts w:ascii="Times New Roman" w:hAnsi="Times New Roman" w:cs="Times New Roman"/>
        </w:rPr>
        <w:t xml:space="preserve">                            (piecz</w:t>
      </w:r>
      <w:r w:rsidRPr="00237BFE">
        <w:rPr>
          <w:rFonts w:ascii="Times New Roman" w:eastAsia="Calibri" w:hAnsi="Times New Roman" w:cs="Times New Roman"/>
        </w:rPr>
        <w:t>ęć</w:t>
      </w:r>
      <w:r w:rsidRPr="00237BFE">
        <w:rPr>
          <w:rFonts w:ascii="Times New Roman" w:hAnsi="Times New Roman" w:cs="Times New Roman"/>
        </w:rPr>
        <w:t xml:space="preserve"> i podpis) </w:t>
      </w:r>
    </w:p>
    <w:p w14:paraId="50C14016" w14:textId="4E2B943D" w:rsidR="007712C8" w:rsidRPr="00F64CAF" w:rsidRDefault="007712C8" w:rsidP="00F64CAF">
      <w:pPr>
        <w:jc w:val="right"/>
        <w:rPr>
          <w:rFonts w:ascii="Times New Roman" w:eastAsia="Times New Roman" w:hAnsi="Times New Roman" w:cs="Times New Roman"/>
        </w:rPr>
      </w:pPr>
      <w:r w:rsidRPr="00237BFE">
        <w:rPr>
          <w:rStyle w:val="FontStyle13"/>
          <w:rFonts w:ascii="Times New Roman" w:eastAsia="Times New Roman" w:hAnsi="Times New Roman" w:cs="Times New Roman"/>
          <w:sz w:val="22"/>
          <w:szCs w:val="22"/>
        </w:rPr>
        <w:t xml:space="preserve"> </w:t>
      </w:r>
    </w:p>
    <w:sectPr w:rsidR="007712C8" w:rsidRPr="00F6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375F"/>
    <w:multiLevelType w:val="hybridMultilevel"/>
    <w:tmpl w:val="8884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E36"/>
    <w:multiLevelType w:val="hybridMultilevel"/>
    <w:tmpl w:val="1D00C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F279C"/>
    <w:multiLevelType w:val="hybridMultilevel"/>
    <w:tmpl w:val="1E062A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8B"/>
    <w:rsid w:val="00034B7D"/>
    <w:rsid w:val="001144CE"/>
    <w:rsid w:val="00183CAE"/>
    <w:rsid w:val="00236E8C"/>
    <w:rsid w:val="00237BFE"/>
    <w:rsid w:val="004C5F71"/>
    <w:rsid w:val="00584752"/>
    <w:rsid w:val="00692511"/>
    <w:rsid w:val="00746670"/>
    <w:rsid w:val="0075498B"/>
    <w:rsid w:val="007712C8"/>
    <w:rsid w:val="008B2790"/>
    <w:rsid w:val="008C0089"/>
    <w:rsid w:val="00B21684"/>
    <w:rsid w:val="00CC2478"/>
    <w:rsid w:val="00CC51E5"/>
    <w:rsid w:val="00D6143F"/>
    <w:rsid w:val="00DD109E"/>
    <w:rsid w:val="00F4282B"/>
    <w:rsid w:val="00F6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E38A"/>
  <w15:chartTrackingRefBased/>
  <w15:docId w15:val="{2AE5F625-57CD-435E-8761-2E6030F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712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3">
    <w:name w:val="Font Style13"/>
    <w:uiPriority w:val="99"/>
    <w:rsid w:val="007712C8"/>
    <w:rPr>
      <w:rFonts w:ascii="Arial Unicode MS" w:eastAsia="Arial Unicode MS" w:cs="Arial Unicode MS"/>
      <w:sz w:val="20"/>
      <w:szCs w:val="20"/>
    </w:rPr>
  </w:style>
  <w:style w:type="character" w:customStyle="1" w:styleId="FontStyle71">
    <w:name w:val="Font Style71"/>
    <w:uiPriority w:val="99"/>
    <w:rsid w:val="007712C8"/>
    <w:rPr>
      <w:rFonts w:ascii="Verdana" w:hAnsi="Verdana" w:cs="Verdana"/>
      <w:i/>
      <w:iCs/>
      <w:sz w:val="20"/>
      <w:szCs w:val="20"/>
    </w:rPr>
  </w:style>
  <w:style w:type="character" w:customStyle="1" w:styleId="FontStyle73">
    <w:name w:val="Font Style73"/>
    <w:uiPriority w:val="99"/>
    <w:rsid w:val="007712C8"/>
    <w:rPr>
      <w:rFonts w:ascii="Verdana" w:hAnsi="Verdana" w:cs="Verdana"/>
      <w:sz w:val="18"/>
      <w:szCs w:val="18"/>
    </w:rPr>
  </w:style>
  <w:style w:type="character" w:customStyle="1" w:styleId="FontStyle59">
    <w:name w:val="Font Style59"/>
    <w:uiPriority w:val="99"/>
    <w:rsid w:val="007712C8"/>
    <w:rPr>
      <w:rFonts w:ascii="Verdana" w:hAnsi="Verdana" w:cs="Verdana"/>
      <w:b/>
      <w:bCs/>
      <w:sz w:val="18"/>
      <w:szCs w:val="18"/>
    </w:rPr>
  </w:style>
  <w:style w:type="character" w:customStyle="1" w:styleId="FontStyle61">
    <w:name w:val="Font Style61"/>
    <w:uiPriority w:val="99"/>
    <w:rsid w:val="007712C8"/>
    <w:rPr>
      <w:rFonts w:ascii="Verdana" w:hAnsi="Verdana" w:cs="Verdana"/>
      <w:b/>
      <w:bCs/>
      <w:sz w:val="24"/>
      <w:szCs w:val="24"/>
    </w:rPr>
  </w:style>
  <w:style w:type="character" w:customStyle="1" w:styleId="FontStyle62">
    <w:name w:val="Font Style62"/>
    <w:uiPriority w:val="99"/>
    <w:rsid w:val="007712C8"/>
    <w:rPr>
      <w:rFonts w:ascii="Verdana" w:hAnsi="Verdana" w:cs="Verdana"/>
      <w:b/>
      <w:bCs/>
      <w:i/>
      <w:iCs/>
      <w:sz w:val="22"/>
      <w:szCs w:val="22"/>
    </w:rPr>
  </w:style>
  <w:style w:type="character" w:styleId="Pogrubienie">
    <w:name w:val="Strong"/>
    <w:uiPriority w:val="22"/>
    <w:qFormat/>
    <w:rsid w:val="007712C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7B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7BFE"/>
    <w:pPr>
      <w:spacing w:after="70" w:line="22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dziszow.e-mpzp.pl/tekst/III_10_20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1384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Kamińska-Krawczyk</dc:creator>
  <cp:keywords/>
  <dc:description/>
  <cp:lastModifiedBy>Agnieszka Kamińska-Krawczyk</cp:lastModifiedBy>
  <cp:revision>12</cp:revision>
  <dcterms:created xsi:type="dcterms:W3CDTF">2022-07-26T09:22:00Z</dcterms:created>
  <dcterms:modified xsi:type="dcterms:W3CDTF">2022-08-31T10:01:00Z</dcterms:modified>
</cp:coreProperties>
</file>